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7C" w:rsidRPr="00371FE4" w:rsidRDefault="00F80DC2" w:rsidP="00B15335">
      <w:pPr>
        <w:pStyle w:val="Titre"/>
        <w:pBdr>
          <w:bottom w:val="single" w:sz="8" w:space="2" w:color="4F81BD" w:themeColor="accent1"/>
        </w:pBdr>
        <w:jc w:val="both"/>
        <w:rPr>
          <w:sz w:val="32"/>
          <w:szCs w:val="32"/>
        </w:rPr>
      </w:pPr>
      <w:r w:rsidRPr="00371FE4">
        <w:rPr>
          <w:sz w:val="32"/>
          <w:szCs w:val="32"/>
        </w:rPr>
        <w:t>Auto Apprentissage</w:t>
      </w:r>
    </w:p>
    <w:p w:rsidR="00F6270D" w:rsidRPr="00BB3803" w:rsidRDefault="00F80DC2" w:rsidP="00AB3F3C">
      <w:r w:rsidRPr="00371FE4">
        <w:rPr>
          <w:b/>
          <w:color w:val="4F81BD" w:themeColor="accent1"/>
        </w:rPr>
        <w:t>Objectifs</w:t>
      </w:r>
      <w:r w:rsidR="00217FD4">
        <w:rPr>
          <w:b/>
          <w:color w:val="4F81BD" w:themeColor="accent1"/>
        </w:rPr>
        <w:br/>
      </w:r>
      <w:r w:rsidR="0011289F">
        <w:rPr>
          <w:rFonts w:eastAsia="Times New Roman" w:cstheme="minorHAnsi"/>
          <w:lang w:eastAsia="fr-FR"/>
        </w:rPr>
        <w:t>Nous voulons retrouver notre niveau passé au même rythme, cependant nous avons deux langues différentes.</w:t>
      </w:r>
      <w:r w:rsidR="004D279F">
        <w:rPr>
          <w:rFonts w:eastAsia="Times New Roman" w:cstheme="minorHAnsi"/>
          <w:lang w:eastAsia="fr-FR"/>
        </w:rPr>
        <w:t xml:space="preserve"> Notre objectif est donc de revenir à des </w:t>
      </w:r>
      <w:proofErr w:type="spellStart"/>
      <w:r w:rsidR="004D279F">
        <w:rPr>
          <w:rFonts w:eastAsia="Times New Roman" w:cstheme="minorHAnsi"/>
          <w:lang w:eastAsia="fr-FR"/>
        </w:rPr>
        <w:t>methodes</w:t>
      </w:r>
      <w:proofErr w:type="spellEnd"/>
      <w:r w:rsidR="004D279F">
        <w:rPr>
          <w:rFonts w:eastAsia="Times New Roman" w:cstheme="minorHAnsi"/>
          <w:lang w:eastAsia="fr-FR"/>
        </w:rPr>
        <w:t xml:space="preserve"> plus formelles et peut-être même plus scolaire, car nous n’arrivons pas à rester motivés chacun de notre coté sans cet aspect.</w:t>
      </w:r>
      <w:r w:rsidR="0011289F">
        <w:rPr>
          <w:rFonts w:eastAsia="Times New Roman" w:cstheme="minorHAnsi"/>
          <w:lang w:eastAsia="fr-FR"/>
        </w:rPr>
        <w:br/>
      </w:r>
      <w:r w:rsidR="0011289F">
        <w:rPr>
          <w:rFonts w:eastAsia="Times New Roman" w:cstheme="minorHAnsi"/>
          <w:lang w:eastAsia="fr-FR"/>
        </w:rPr>
        <w:br/>
      </w:r>
      <w:r w:rsidR="00B23F7C" w:rsidRPr="00371FE4">
        <w:rPr>
          <w:b/>
          <w:color w:val="4F81BD" w:themeColor="accent1"/>
        </w:rPr>
        <w:t>Res</w:t>
      </w:r>
      <w:r w:rsidRPr="00371FE4">
        <w:rPr>
          <w:b/>
          <w:color w:val="4F81BD" w:themeColor="accent1"/>
        </w:rPr>
        <w:t>s</w:t>
      </w:r>
      <w:r w:rsidR="00B23F7C" w:rsidRPr="00371FE4">
        <w:rPr>
          <w:b/>
          <w:color w:val="4F81BD" w:themeColor="accent1"/>
        </w:rPr>
        <w:t>ources</w:t>
      </w:r>
      <w:r w:rsidR="00217FD4">
        <w:rPr>
          <w:b/>
          <w:color w:val="4F81BD" w:themeColor="accent1"/>
        </w:rPr>
        <w:br/>
      </w:r>
      <w:r w:rsidR="00B23F7C" w:rsidRPr="00CA2262">
        <w:tab/>
      </w:r>
      <w:r w:rsidR="0047229E" w:rsidRPr="00AB3F3C">
        <w:rPr>
          <w:b/>
          <w:color w:val="4F81BD" w:themeColor="accent1"/>
        </w:rPr>
        <w:t>*</w:t>
      </w:r>
      <w:r w:rsidR="009945B9" w:rsidRPr="009945B9">
        <w:t xml:space="preserve"> </w:t>
      </w:r>
      <w:r w:rsidR="0011289F">
        <w:t xml:space="preserve">Annales de </w:t>
      </w:r>
      <w:r w:rsidR="004D279F">
        <w:t>Bac</w:t>
      </w:r>
      <w:r w:rsidR="0011289F">
        <w:br/>
      </w:r>
      <w:r w:rsidR="0047229E">
        <w:tab/>
      </w:r>
      <w:r w:rsidR="0047229E" w:rsidRPr="00AB3F3C">
        <w:rPr>
          <w:b/>
          <w:color w:val="4F81BD" w:themeColor="accent1"/>
        </w:rPr>
        <w:t>*</w:t>
      </w:r>
      <w:r w:rsidR="009945B9" w:rsidRPr="009945B9">
        <w:t xml:space="preserve"> </w:t>
      </w:r>
      <w:r w:rsidR="004D279F">
        <w:t>Exercices en ligne de CELI/ DELE (équivalents du TOEIC en italien et en espagnol)</w:t>
      </w:r>
      <w:r w:rsidR="009945B9">
        <w:br/>
      </w:r>
      <w:r w:rsidR="0047229E">
        <w:tab/>
      </w:r>
      <w:r w:rsidR="0047229E" w:rsidRPr="00AB3F3C">
        <w:rPr>
          <w:b/>
          <w:color w:val="4F81BD" w:themeColor="accent1"/>
        </w:rPr>
        <w:t>*</w:t>
      </w:r>
      <w:r w:rsidR="004D279F">
        <w:t xml:space="preserve"> Cours en ligne (espagnol-facile, italien-facile)</w:t>
      </w:r>
      <w:r w:rsidR="00371FE4">
        <w:br/>
      </w:r>
      <w:r w:rsidR="00371FE4">
        <w:tab/>
      </w:r>
      <w:r w:rsidR="00371FE4" w:rsidRPr="00AB3F3C">
        <w:rPr>
          <w:b/>
          <w:color w:val="4F81BD" w:themeColor="accent1"/>
        </w:rPr>
        <w:t>*</w:t>
      </w:r>
      <w:r w:rsidR="00676765" w:rsidRPr="00676765">
        <w:t>Livre :</w:t>
      </w:r>
      <w:r w:rsidR="00676765">
        <w:rPr>
          <w:b/>
          <w:color w:val="4F81BD" w:themeColor="accent1"/>
        </w:rPr>
        <w:t xml:space="preserve"> </w:t>
      </w:r>
      <w:r w:rsidR="00676765" w:rsidRPr="00676765">
        <w:t xml:space="preserve">Antonio </w:t>
      </w:r>
      <w:proofErr w:type="spellStart"/>
      <w:r w:rsidR="00676765" w:rsidRPr="00676765">
        <w:t>Tabucchi</w:t>
      </w:r>
      <w:proofErr w:type="spellEnd"/>
      <w:r w:rsidR="00676765" w:rsidRPr="00676765">
        <w:t xml:space="preserve"> -</w:t>
      </w:r>
      <w:r w:rsidR="00676765" w:rsidRPr="00676765">
        <w:rPr>
          <w:i/>
          <w:iCs/>
        </w:rPr>
        <w:t xml:space="preserve"> Si </w:t>
      </w:r>
      <w:proofErr w:type="spellStart"/>
      <w:r w:rsidR="00676765" w:rsidRPr="00676765">
        <w:rPr>
          <w:i/>
          <w:iCs/>
        </w:rPr>
        <w:t>sta</w:t>
      </w:r>
      <w:proofErr w:type="spellEnd"/>
      <w:r w:rsidR="00676765" w:rsidRPr="00676765">
        <w:rPr>
          <w:i/>
          <w:iCs/>
        </w:rPr>
        <w:t xml:space="preserve"> </w:t>
      </w:r>
      <w:proofErr w:type="spellStart"/>
      <w:r w:rsidR="00676765" w:rsidRPr="00676765">
        <w:rPr>
          <w:i/>
          <w:iCs/>
        </w:rPr>
        <w:t>facendo</w:t>
      </w:r>
      <w:proofErr w:type="spellEnd"/>
      <w:r w:rsidR="00676765" w:rsidRPr="00676765">
        <w:rPr>
          <w:i/>
          <w:iCs/>
        </w:rPr>
        <w:t xml:space="preserve"> </w:t>
      </w:r>
      <w:proofErr w:type="spellStart"/>
      <w:r w:rsidR="00676765" w:rsidRPr="00676765">
        <w:rPr>
          <w:i/>
          <w:iCs/>
        </w:rPr>
        <w:t>sempre</w:t>
      </w:r>
      <w:proofErr w:type="spellEnd"/>
      <w:r w:rsidR="00676765" w:rsidRPr="00676765">
        <w:rPr>
          <w:i/>
          <w:iCs/>
        </w:rPr>
        <w:t xml:space="preserve"> più </w:t>
      </w:r>
      <w:proofErr w:type="spellStart"/>
      <w:r w:rsidR="00676765" w:rsidRPr="00676765">
        <w:rPr>
          <w:i/>
          <w:iCs/>
        </w:rPr>
        <w:t>tardi</w:t>
      </w:r>
      <w:proofErr w:type="spellEnd"/>
      <w:r w:rsidR="00676765" w:rsidRPr="00676765">
        <w:rPr>
          <w:i/>
          <w:iCs/>
        </w:rPr>
        <w:br/>
        <w:t xml:space="preserve">                            </w:t>
      </w:r>
      <w:proofErr w:type="spellStart"/>
      <w:r w:rsidR="00676765" w:rsidRPr="00676765">
        <w:t>Lucía</w:t>
      </w:r>
      <w:proofErr w:type="spellEnd"/>
      <w:r w:rsidR="00676765" w:rsidRPr="00676765">
        <w:t xml:space="preserve"> </w:t>
      </w:r>
      <w:proofErr w:type="spellStart"/>
      <w:r w:rsidR="00676765" w:rsidRPr="00676765">
        <w:t>Etxebarria</w:t>
      </w:r>
      <w:proofErr w:type="spellEnd"/>
      <w:r w:rsidR="00676765" w:rsidRPr="00676765">
        <w:t xml:space="preserve"> - </w:t>
      </w:r>
      <w:r w:rsidR="00676765" w:rsidRPr="004D279F">
        <w:rPr>
          <w:i/>
        </w:rPr>
        <w:t xml:space="preserve">El </w:t>
      </w:r>
      <w:proofErr w:type="spellStart"/>
      <w:r w:rsidR="00676765" w:rsidRPr="004D279F">
        <w:rPr>
          <w:i/>
        </w:rPr>
        <w:t>contenido</w:t>
      </w:r>
      <w:proofErr w:type="spellEnd"/>
      <w:r w:rsidR="00676765" w:rsidRPr="004D279F">
        <w:rPr>
          <w:i/>
        </w:rPr>
        <w:t xml:space="preserve"> </w:t>
      </w:r>
      <w:proofErr w:type="spellStart"/>
      <w:r w:rsidR="00676765" w:rsidRPr="004D279F">
        <w:rPr>
          <w:i/>
        </w:rPr>
        <w:t>del</w:t>
      </w:r>
      <w:proofErr w:type="spellEnd"/>
      <w:r w:rsidR="00676765" w:rsidRPr="004D279F">
        <w:rPr>
          <w:i/>
        </w:rPr>
        <w:t xml:space="preserve"> </w:t>
      </w:r>
      <w:proofErr w:type="spellStart"/>
      <w:r w:rsidR="00676765" w:rsidRPr="004D279F">
        <w:rPr>
          <w:i/>
        </w:rPr>
        <w:t>silencio</w:t>
      </w:r>
      <w:proofErr w:type="spellEnd"/>
      <w:r w:rsidR="00C12F73">
        <w:br/>
      </w:r>
      <w:r w:rsidR="00AB3F3C">
        <w:br/>
      </w:r>
      <w:r w:rsidR="00B23F7C" w:rsidRPr="00371FE4">
        <w:rPr>
          <w:b/>
          <w:color w:val="4F81BD" w:themeColor="accent1"/>
        </w:rPr>
        <w:t>Activit</w:t>
      </w:r>
      <w:r w:rsidRPr="00371FE4">
        <w:rPr>
          <w:b/>
          <w:color w:val="4F81BD" w:themeColor="accent1"/>
        </w:rPr>
        <w:t>és</w:t>
      </w:r>
      <w:r w:rsidR="00217FD4">
        <w:rPr>
          <w:b/>
          <w:color w:val="4F81BD" w:themeColor="accent1"/>
        </w:rPr>
        <w:br/>
      </w:r>
      <w:r w:rsidR="009F6F3B" w:rsidRPr="00CA2262">
        <w:tab/>
      </w:r>
      <w:r w:rsidR="00217FD4" w:rsidRPr="00AB3F3C">
        <w:rPr>
          <w:b/>
          <w:color w:val="4F81BD" w:themeColor="accent1"/>
        </w:rPr>
        <w:t>*</w:t>
      </w:r>
      <w:r w:rsidR="00217FD4">
        <w:t xml:space="preserve"> </w:t>
      </w:r>
      <w:r w:rsidR="0011289F">
        <w:t>Nous avons fait quelques annales</w:t>
      </w:r>
      <w:r w:rsidR="004D279F">
        <w:t xml:space="preserve"> de </w:t>
      </w:r>
      <w:r w:rsidR="00C02F28">
        <w:t>manière</w:t>
      </w:r>
      <w:r w:rsidR="004D279F">
        <w:t xml:space="preserve"> indépendante tout en discutant des difficultés que nous avions et il en est de même plus les exercices en ligne.</w:t>
      </w:r>
      <w:r w:rsidR="009945B9">
        <w:br/>
      </w:r>
      <w:r w:rsidR="003F62E0">
        <w:t xml:space="preserve">             </w:t>
      </w:r>
      <w:r w:rsidR="00217FD4">
        <w:t xml:space="preserve"> </w:t>
      </w:r>
      <w:r w:rsidR="00217FD4" w:rsidRPr="00AB3F3C">
        <w:rPr>
          <w:b/>
          <w:color w:val="4F81BD" w:themeColor="accent1"/>
        </w:rPr>
        <w:t>*</w:t>
      </w:r>
      <w:r w:rsidR="00217FD4">
        <w:t xml:space="preserve"> </w:t>
      </w:r>
      <w:r w:rsidR="004D279F">
        <w:t xml:space="preserve">Nous avons trouvé un site qui propose des cours de la même structure </w:t>
      </w:r>
      <w:r w:rsidR="00C02F28">
        <w:t xml:space="preserve">et nous arrivons </w:t>
      </w:r>
      <w:proofErr w:type="gramStart"/>
      <w:r w:rsidR="00C02F28">
        <w:t>a</w:t>
      </w:r>
      <w:proofErr w:type="gramEnd"/>
      <w:r w:rsidR="00C02F28">
        <w:t xml:space="preserve"> trouver des cours qui correspondent à nos lacunes.</w:t>
      </w:r>
      <w:r w:rsidR="00AB3F3C">
        <w:br/>
        <w:t xml:space="preserve">              </w:t>
      </w:r>
      <w:r w:rsidR="00AB3F3C" w:rsidRPr="00AB3F3C">
        <w:rPr>
          <w:b/>
          <w:color w:val="4F81BD" w:themeColor="accent1"/>
        </w:rPr>
        <w:t>*</w:t>
      </w:r>
      <w:r w:rsidR="00AB3F3C">
        <w:t xml:space="preserve"> </w:t>
      </w:r>
      <w:r w:rsidR="00C12F73">
        <w:t>Nous continuons de lire nos livres</w:t>
      </w:r>
      <w:r w:rsidR="00C12F73">
        <w:br/>
      </w:r>
      <w:r w:rsidR="00C12F73">
        <w:br/>
      </w:r>
      <w:r w:rsidR="00981DCC">
        <w:br/>
      </w:r>
      <w:r w:rsidR="00B23F7C" w:rsidRPr="00371FE4">
        <w:rPr>
          <w:b/>
          <w:color w:val="4F81BD" w:themeColor="accent1"/>
        </w:rPr>
        <w:t>Evaluation</w:t>
      </w:r>
      <w:r w:rsidR="00217FD4">
        <w:rPr>
          <w:b/>
          <w:color w:val="4F81BD" w:themeColor="accent1"/>
        </w:rPr>
        <w:br/>
      </w:r>
      <w:r w:rsidR="00217FD4">
        <w:rPr>
          <w:b/>
          <w:color w:val="4F81BD" w:themeColor="accent1"/>
        </w:rPr>
        <w:tab/>
        <w:t>*</w:t>
      </w:r>
      <w:r w:rsidR="00BB3803">
        <w:t xml:space="preserve">Nous avons des problèmes dans la grammaire et la conjugaison, cependant nous arrivons </w:t>
      </w:r>
      <w:proofErr w:type="gramStart"/>
      <w:r w:rsidR="00BB3803">
        <w:t>a</w:t>
      </w:r>
      <w:proofErr w:type="gramEnd"/>
      <w:r w:rsidR="00BB3803">
        <w:t xml:space="preserve"> obtenir des résultats presque satisfaisant si nous passions vraiment  le bac.</w:t>
      </w:r>
      <w:r w:rsidR="00BB3803">
        <w:br/>
      </w:r>
      <w:r w:rsidR="00217FD4">
        <w:rPr>
          <w:b/>
          <w:color w:val="4F81BD" w:themeColor="accent1"/>
        </w:rPr>
        <w:tab/>
        <w:t>*</w:t>
      </w:r>
      <w:r w:rsidR="00217FD4" w:rsidRPr="00217FD4">
        <w:t xml:space="preserve"> </w:t>
      </w:r>
      <w:r w:rsidR="00D13EBA">
        <w:t>les exercices du DELE et du CELI</w:t>
      </w:r>
      <w:r w:rsidR="00BB3803">
        <w:t xml:space="preserve"> sont en revanche plus corsé, car il y a de l’oral, cependant cela nous fait travailler autre chose. </w:t>
      </w:r>
      <w:r w:rsidR="00BB3803">
        <w:br/>
      </w:r>
      <w:r w:rsidR="00BB3803">
        <w:tab/>
      </w:r>
      <w:r w:rsidR="00BB3803" w:rsidRPr="00AB3F3C">
        <w:rPr>
          <w:b/>
          <w:color w:val="4F81BD" w:themeColor="accent1"/>
        </w:rPr>
        <w:t>*</w:t>
      </w:r>
      <w:r w:rsidR="00BB3803">
        <w:t xml:space="preserve"> -Hermance a fini son livre.</w:t>
      </w:r>
      <w:r w:rsidR="00BB3803">
        <w:br/>
        <w:t xml:space="preserve">                 -Bruno a du mal dans l’avancée de son livre, le manque de vocabulaire rend la lecture fastidieuse et ne le motive pas.</w:t>
      </w:r>
    </w:p>
    <w:p w:rsidR="00CF4FEC" w:rsidRPr="00CA2262" w:rsidRDefault="00B23F7C" w:rsidP="00B15335">
      <w:r w:rsidRPr="00371FE4">
        <w:rPr>
          <w:b/>
          <w:color w:val="4F81BD" w:themeColor="accent1"/>
        </w:rPr>
        <w:t>Conclusion</w:t>
      </w:r>
      <w:r w:rsidR="00217FD4">
        <w:rPr>
          <w:b/>
          <w:color w:val="4F81BD" w:themeColor="accent1"/>
        </w:rPr>
        <w:br/>
      </w:r>
      <w:r w:rsidR="003F62E0">
        <w:t xml:space="preserve">              </w:t>
      </w:r>
      <w:r w:rsidR="00BB3803">
        <w:t xml:space="preserve">Pour l’instant, les activités plutôt scolaires nous conviennent car elles nous cadrent et nous font avancer plus surement que par nous même. Nous l’avions déjà remarqué, mais </w:t>
      </w:r>
      <w:r w:rsidR="00D13EBA">
        <w:t>cette fois ci nous l’avons directement mis en place et nous n’essayons plus de revenir à des activités faites en LV1 qui ne serait pas adaptés à notre niveau de LV2.</w:t>
      </w:r>
    </w:p>
    <w:p w:rsidR="00FA7404" w:rsidRPr="00CA2262" w:rsidRDefault="00F6270D" w:rsidP="00172434">
      <w:pPr>
        <w:spacing w:after="0"/>
        <w:jc w:val="both"/>
      </w:pPr>
      <w:r w:rsidRPr="00CA2262">
        <w:tab/>
      </w:r>
    </w:p>
    <w:p w:rsidR="00AF2453" w:rsidRPr="004B5301" w:rsidRDefault="0051594C" w:rsidP="00B15335">
      <w:r w:rsidRPr="00371FE4">
        <w:rPr>
          <w:b/>
          <w:color w:val="4F81BD" w:themeColor="accent1"/>
        </w:rPr>
        <w:t>Question</w:t>
      </w:r>
      <w:r w:rsidR="00AB3F3C">
        <w:rPr>
          <w:b/>
          <w:color w:val="4F81BD" w:themeColor="accent1"/>
        </w:rPr>
        <w:br/>
      </w:r>
      <w:r w:rsidR="00D13EBA">
        <w:t xml:space="preserve"> Est-ce que le travail scolaire ne risque pas à la longue d’émousser notre détermination à apprendre ?</w:t>
      </w:r>
      <w:r w:rsidR="00D13EBA">
        <w:br/>
      </w:r>
    </w:p>
    <w:sectPr w:rsidR="00AF2453" w:rsidRPr="004B5301" w:rsidSect="00EE63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773" w:rsidRDefault="00BD3773" w:rsidP="00CF4FEC">
      <w:pPr>
        <w:spacing w:after="0"/>
      </w:pPr>
      <w:r>
        <w:separator/>
      </w:r>
    </w:p>
  </w:endnote>
  <w:endnote w:type="continuationSeparator" w:id="0">
    <w:p w:rsidR="00BD3773" w:rsidRDefault="00BD3773" w:rsidP="00CF4FE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773" w:rsidRDefault="00BD3773" w:rsidP="00CF4FEC">
      <w:pPr>
        <w:spacing w:after="0"/>
      </w:pPr>
      <w:r>
        <w:separator/>
      </w:r>
    </w:p>
  </w:footnote>
  <w:footnote w:type="continuationSeparator" w:id="0">
    <w:p w:rsidR="00BD3773" w:rsidRDefault="00BD3773" w:rsidP="00CF4FE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EC" w:rsidRDefault="00F80DC2" w:rsidP="00CF4FEC">
    <w:pPr>
      <w:pStyle w:val="Sous-titre"/>
    </w:pPr>
    <w:r>
      <w:t>N’DOUNGA</w:t>
    </w:r>
    <w:r w:rsidR="00CF4FEC">
      <w:t xml:space="preserve"> Hermance    </w:t>
    </w:r>
    <w:r w:rsidR="00CF4FEC">
      <w:tab/>
    </w:r>
    <w:r w:rsidR="00CF4FEC">
      <w:tab/>
    </w:r>
    <w:r w:rsidR="00CF4FEC">
      <w:tab/>
    </w:r>
    <w:r w:rsidR="00CF4FEC">
      <w:tab/>
    </w:r>
    <w:r w:rsidR="00CF4FEC">
      <w:tab/>
    </w:r>
    <w:r w:rsidR="00CF4FEC">
      <w:tab/>
      <w:t xml:space="preserve">         </w:t>
    </w:r>
    <w:r>
      <w:t>ENG Bruno</w:t>
    </w:r>
  </w:p>
  <w:p w:rsidR="00CF4FEC" w:rsidRDefault="00CF4FE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5667A"/>
    <w:multiLevelType w:val="hybridMultilevel"/>
    <w:tmpl w:val="1ADCE812"/>
    <w:lvl w:ilvl="0" w:tplc="0A7A43B0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79532633"/>
    <w:multiLevelType w:val="hybridMultilevel"/>
    <w:tmpl w:val="75547A8C"/>
    <w:lvl w:ilvl="0" w:tplc="CB9E06B4">
      <w:numFmt w:val="bullet"/>
      <w:lvlText w:val=""/>
      <w:lvlJc w:val="left"/>
      <w:pPr>
        <w:ind w:left="39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F7C"/>
    <w:rsid w:val="000B50F2"/>
    <w:rsid w:val="0011289F"/>
    <w:rsid w:val="00151723"/>
    <w:rsid w:val="00172434"/>
    <w:rsid w:val="00217FD4"/>
    <w:rsid w:val="00371FE4"/>
    <w:rsid w:val="003C4D03"/>
    <w:rsid w:val="003F62E0"/>
    <w:rsid w:val="00446E81"/>
    <w:rsid w:val="00471A09"/>
    <w:rsid w:val="0047229E"/>
    <w:rsid w:val="004B080A"/>
    <w:rsid w:val="004B5301"/>
    <w:rsid w:val="004D279F"/>
    <w:rsid w:val="00503D66"/>
    <w:rsid w:val="0051594C"/>
    <w:rsid w:val="00545BF1"/>
    <w:rsid w:val="00602A8C"/>
    <w:rsid w:val="006459D2"/>
    <w:rsid w:val="00676765"/>
    <w:rsid w:val="006B38C0"/>
    <w:rsid w:val="006E246F"/>
    <w:rsid w:val="007233E9"/>
    <w:rsid w:val="007703C1"/>
    <w:rsid w:val="007D1C3B"/>
    <w:rsid w:val="00862E0F"/>
    <w:rsid w:val="00863EAE"/>
    <w:rsid w:val="008948A6"/>
    <w:rsid w:val="00911A1F"/>
    <w:rsid w:val="00981DCC"/>
    <w:rsid w:val="009945B9"/>
    <w:rsid w:val="009C2244"/>
    <w:rsid w:val="009F6F3B"/>
    <w:rsid w:val="00A3269A"/>
    <w:rsid w:val="00AB3F3C"/>
    <w:rsid w:val="00AF2453"/>
    <w:rsid w:val="00B15335"/>
    <w:rsid w:val="00B2367F"/>
    <w:rsid w:val="00B23F7C"/>
    <w:rsid w:val="00BB3803"/>
    <w:rsid w:val="00BD3773"/>
    <w:rsid w:val="00C02F28"/>
    <w:rsid w:val="00C12F73"/>
    <w:rsid w:val="00C33BE7"/>
    <w:rsid w:val="00C91495"/>
    <w:rsid w:val="00CA2262"/>
    <w:rsid w:val="00CF4FEC"/>
    <w:rsid w:val="00D05C4B"/>
    <w:rsid w:val="00D13EBA"/>
    <w:rsid w:val="00DC782A"/>
    <w:rsid w:val="00DD515B"/>
    <w:rsid w:val="00E20C19"/>
    <w:rsid w:val="00E83309"/>
    <w:rsid w:val="00EE63C2"/>
    <w:rsid w:val="00F6270D"/>
    <w:rsid w:val="00F80DC2"/>
    <w:rsid w:val="00FA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3C2"/>
  </w:style>
  <w:style w:type="paragraph" w:styleId="Titre1">
    <w:name w:val="heading 1"/>
    <w:basedOn w:val="Normal"/>
    <w:next w:val="Normal"/>
    <w:link w:val="Titre1Car"/>
    <w:uiPriority w:val="9"/>
    <w:qFormat/>
    <w:rsid w:val="00CF4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F4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F4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F4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ev">
    <w:name w:val="Strong"/>
    <w:basedOn w:val="Policepardfaut"/>
    <w:uiPriority w:val="22"/>
    <w:qFormat/>
    <w:rsid w:val="00CF4FEC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4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F4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CF4FEC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CF4FEC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CF4FEC"/>
    <w:rPr>
      <w:b/>
      <w:bCs/>
      <w:smallCaps/>
      <w:color w:val="C0504D" w:themeColor="accent2"/>
      <w:spacing w:val="5"/>
      <w:u w:val="single"/>
    </w:rPr>
  </w:style>
  <w:style w:type="paragraph" w:styleId="En-tte">
    <w:name w:val="header"/>
    <w:basedOn w:val="Normal"/>
    <w:link w:val="En-tteCar"/>
    <w:uiPriority w:val="99"/>
    <w:unhideWhenUsed/>
    <w:rsid w:val="00CF4FE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F4FEC"/>
  </w:style>
  <w:style w:type="paragraph" w:styleId="Pieddepage">
    <w:name w:val="footer"/>
    <w:basedOn w:val="Normal"/>
    <w:link w:val="PieddepageCar"/>
    <w:uiPriority w:val="99"/>
    <w:semiHidden/>
    <w:unhideWhenUsed/>
    <w:rsid w:val="00CF4FE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F4FEC"/>
  </w:style>
  <w:style w:type="paragraph" w:styleId="Textedebulles">
    <w:name w:val="Balloon Text"/>
    <w:basedOn w:val="Normal"/>
    <w:link w:val="TextedebullesCar"/>
    <w:uiPriority w:val="99"/>
    <w:semiHidden/>
    <w:unhideWhenUsed/>
    <w:rsid w:val="00CF4FE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4FE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233E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945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5E0AC-C994-4C50-B4A2-716B7CDA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Tibo</dc:creator>
  <cp:lastModifiedBy>et</cp:lastModifiedBy>
  <cp:revision>2</cp:revision>
  <cp:lastPrinted>2010-12-09T11:06:00Z</cp:lastPrinted>
  <dcterms:created xsi:type="dcterms:W3CDTF">2012-02-14T16:24:00Z</dcterms:created>
  <dcterms:modified xsi:type="dcterms:W3CDTF">2012-02-14T16:24:00Z</dcterms:modified>
</cp:coreProperties>
</file>